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  <w:r w:rsidRPr="00B736A9">
        <w:rPr>
          <w:rFonts w:ascii="Times New Roman" w:hAnsi="Times New Roman" w:cs="Times New Roman"/>
          <w:b/>
          <w:sz w:val="36"/>
        </w:rPr>
        <w:t>Единый государственный экзамен</w:t>
      </w: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</w:rPr>
      </w:pPr>
    </w:p>
    <w:p w:rsidR="00FE681A" w:rsidRPr="000D4C52" w:rsidRDefault="00FE681A" w:rsidP="00FE681A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  <w:hyperlink r:id="rId4" w:history="1">
        <w:r w:rsidRPr="000D4C52">
          <w:rPr>
            <w:rStyle w:val="a4"/>
            <w:rFonts w:ascii="Times New Roman" w:hAnsi="Times New Roman" w:cs="Times New Roman"/>
            <w:b/>
            <w:color w:val="000000" w:themeColor="text1"/>
            <w:sz w:val="48"/>
          </w:rPr>
          <w:t xml:space="preserve">Ксения </w:t>
        </w:r>
        <w:proofErr w:type="spellStart"/>
        <w:r w:rsidRPr="000D4C52">
          <w:rPr>
            <w:rStyle w:val="a4"/>
            <w:rFonts w:ascii="Times New Roman" w:hAnsi="Times New Roman" w:cs="Times New Roman"/>
            <w:b/>
            <w:color w:val="000000" w:themeColor="text1"/>
            <w:sz w:val="48"/>
          </w:rPr>
          <w:t>Кафтаева</w:t>
        </w:r>
        <w:proofErr w:type="spellEnd"/>
      </w:hyperlink>
    </w:p>
    <w:p w:rsidR="00FE681A" w:rsidRPr="00870911" w:rsidRDefault="00FE681A" w:rsidP="00FE681A">
      <w:pPr>
        <w:jc w:val="center"/>
        <w:rPr>
          <w:rFonts w:ascii="Times New Roman" w:hAnsi="Times New Roman" w:cs="Times New Roman"/>
          <w:b/>
          <w:sz w:val="88"/>
          <w:szCs w:val="88"/>
        </w:rPr>
      </w:pPr>
      <w:r w:rsidRPr="00870911">
        <w:rPr>
          <w:rFonts w:ascii="Times New Roman" w:hAnsi="Times New Roman" w:cs="Times New Roman"/>
          <w:b/>
          <w:sz w:val="88"/>
          <w:szCs w:val="88"/>
        </w:rPr>
        <w:t>ОБЩЕСТВОЗНАНИЕ2020</w:t>
      </w: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  <w:r w:rsidRPr="00954B25">
        <w:rPr>
          <w:rFonts w:ascii="Times New Roman" w:hAnsi="Times New Roman" w:cs="Times New Roman"/>
          <w:i/>
          <w:sz w:val="48"/>
        </w:rPr>
        <w:t xml:space="preserve">Сборник </w:t>
      </w:r>
      <w:r>
        <w:rPr>
          <w:rFonts w:ascii="Times New Roman" w:hAnsi="Times New Roman" w:cs="Times New Roman"/>
          <w:i/>
          <w:sz w:val="48"/>
        </w:rPr>
        <w:t>тестовых заданий</w:t>
      </w:r>
    </w:p>
    <w:p w:rsidR="00FE681A" w:rsidRPr="00954B25" w:rsidRDefault="00FE681A" w:rsidP="00FE681A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Экономика</w:t>
      </w: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i/>
          <w:sz w:val="48"/>
        </w:rPr>
      </w:pPr>
    </w:p>
    <w:p w:rsidR="00FE681A" w:rsidRPr="007611D4" w:rsidRDefault="00FE681A" w:rsidP="00FE681A">
      <w:pPr>
        <w:jc w:val="center"/>
        <w:rPr>
          <w:rFonts w:ascii="Times New Roman" w:hAnsi="Times New Roman" w:cs="Times New Roman"/>
          <w:b/>
          <w:sz w:val="44"/>
        </w:rPr>
      </w:pPr>
      <w:r w:rsidRPr="00870911">
        <w:rPr>
          <w:rFonts w:ascii="Times New Roman" w:hAnsi="Times New Roman" w:cs="Times New Roman"/>
          <w:b/>
          <w:sz w:val="44"/>
        </w:rPr>
        <w:t>Рязань, 2020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Pr="00FE4189" w:rsidRDefault="00FE681A" w:rsidP="00FE681A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  <w:r w:rsidRPr="00FE4189">
        <w:rPr>
          <w:rFonts w:ascii="Times New Roman" w:hAnsi="Times New Roman" w:cs="Times New Roman"/>
          <w:sz w:val="40"/>
        </w:rPr>
        <w:lastRenderedPageBreak/>
        <w:t xml:space="preserve">ЕГЭ-2020. </w:t>
      </w:r>
      <w:r>
        <w:rPr>
          <w:rFonts w:ascii="Times New Roman" w:hAnsi="Times New Roman" w:cs="Times New Roman"/>
          <w:sz w:val="40"/>
        </w:rPr>
        <w:t xml:space="preserve">Обществознание. </w:t>
      </w:r>
      <w:r w:rsidRPr="00FE4189">
        <w:rPr>
          <w:rFonts w:ascii="Times New Roman" w:hAnsi="Times New Roman" w:cs="Times New Roman"/>
          <w:sz w:val="40"/>
        </w:rPr>
        <w:t xml:space="preserve">Сборник </w:t>
      </w:r>
      <w:r>
        <w:rPr>
          <w:rFonts w:ascii="Times New Roman" w:hAnsi="Times New Roman" w:cs="Times New Roman"/>
          <w:sz w:val="40"/>
        </w:rPr>
        <w:t>тестовых заданий, Экономика</w:t>
      </w:r>
      <w:r w:rsidRPr="00FE4189">
        <w:rPr>
          <w:rFonts w:ascii="Times New Roman" w:hAnsi="Times New Roman" w:cs="Times New Roman"/>
          <w:sz w:val="40"/>
        </w:rPr>
        <w:t xml:space="preserve"> / </w:t>
      </w:r>
      <w:proofErr w:type="spellStart"/>
      <w:r w:rsidRPr="00FE4189">
        <w:rPr>
          <w:rFonts w:ascii="Times New Roman" w:hAnsi="Times New Roman" w:cs="Times New Roman"/>
          <w:sz w:val="40"/>
        </w:rPr>
        <w:t>Кафтаева</w:t>
      </w:r>
      <w:proofErr w:type="spellEnd"/>
      <w:r w:rsidRPr="00FE4189">
        <w:rPr>
          <w:rFonts w:ascii="Times New Roman" w:hAnsi="Times New Roman" w:cs="Times New Roman"/>
          <w:sz w:val="40"/>
        </w:rPr>
        <w:t xml:space="preserve"> К.А.</w:t>
      </w:r>
    </w:p>
    <w:p w:rsidR="00FE681A" w:rsidRPr="00FE4189" w:rsidRDefault="00FE681A" w:rsidP="00FE681A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  <w:r w:rsidRPr="00FE4189">
        <w:rPr>
          <w:rFonts w:ascii="Times New Roman" w:hAnsi="Times New Roman" w:cs="Times New Roman"/>
          <w:sz w:val="40"/>
        </w:rPr>
        <w:t xml:space="preserve">В Сборнике представлены </w:t>
      </w:r>
      <w:r>
        <w:rPr>
          <w:rFonts w:ascii="Times New Roman" w:hAnsi="Times New Roman" w:cs="Times New Roman"/>
          <w:sz w:val="40"/>
        </w:rPr>
        <w:t>задания тестовой части по экономике</w:t>
      </w:r>
      <w:r w:rsidRPr="00FE4189">
        <w:rPr>
          <w:rFonts w:ascii="Times New Roman" w:hAnsi="Times New Roman" w:cs="Times New Roman"/>
          <w:sz w:val="40"/>
        </w:rPr>
        <w:t xml:space="preserve"> для подготовки к Единому государстве</w:t>
      </w:r>
      <w:r>
        <w:rPr>
          <w:rFonts w:ascii="Times New Roman" w:hAnsi="Times New Roman" w:cs="Times New Roman"/>
          <w:sz w:val="40"/>
        </w:rPr>
        <w:t>нному экзамену по обществознанию и ключи к ним</w:t>
      </w:r>
      <w:r w:rsidRPr="00FE4189">
        <w:rPr>
          <w:rFonts w:ascii="Times New Roman" w:hAnsi="Times New Roman" w:cs="Times New Roman"/>
          <w:sz w:val="40"/>
        </w:rPr>
        <w:t xml:space="preserve">. </w:t>
      </w:r>
    </w:p>
    <w:p w:rsidR="00FE681A" w:rsidRPr="00FE4189" w:rsidRDefault="00FE681A" w:rsidP="00FE681A">
      <w:pPr>
        <w:ind w:firstLineChars="100" w:firstLine="400"/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8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b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40"/>
        </w:rPr>
      </w:pPr>
      <w:r w:rsidRPr="00FE4189">
        <w:rPr>
          <w:rFonts w:ascii="Times New Roman" w:hAnsi="Times New Roman" w:cs="Times New Roman"/>
          <w:sz w:val="40"/>
        </w:rPr>
        <w:t>Все права защищены,</w:t>
      </w:r>
      <w:r>
        <w:rPr>
          <w:rFonts w:ascii="Times New Roman" w:hAnsi="Times New Roman" w:cs="Times New Roman"/>
          <w:sz w:val="40"/>
        </w:rPr>
        <w:t xml:space="preserve"> разрешается использование в  образовательных некоммерческих целях с указанием автора. 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Pr="003264B0" w:rsidRDefault="00FE681A" w:rsidP="00FE681A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264B0">
        <w:rPr>
          <w:rFonts w:ascii="Times New Roman" w:hAnsi="Times New Roman" w:cs="Times New Roman"/>
          <w:b/>
          <w:sz w:val="44"/>
          <w:szCs w:val="24"/>
        </w:rPr>
        <w:lastRenderedPageBreak/>
        <w:t>ЗАДАНИЯ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1. Ниже приведён перечень действий, выполняемых банком. Все они, за исключением двух, относятся к сфере деятельности коммерческих банков.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8A8">
        <w:rPr>
          <w:rFonts w:ascii="Times New Roman" w:hAnsi="Times New Roman" w:cs="Times New Roman"/>
          <w:i/>
          <w:sz w:val="24"/>
          <w:szCs w:val="24"/>
        </w:rPr>
        <w:t>1) эмиссия денег; 2) покупка и продажа валюты; 3) обслуживание расчётов фирм; 4) продажа дорожных чеков; 5) назначение учётной ставки; 6) открытие и обслуживание пластиковых карт.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Найдите два действия, «выпадающих» из общего ряда, и запишите в таблицу цифры, под которыми они указаны.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2. Выберите верные суждения о финансовых институтах и запишите цифры, под которыми они указаны.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1) Центральный банк устанавливает для коммерческих банков нормы обязательных резервов.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2) Центральный банк обслуживает международные государственные финансовые операции.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3) Коммерческие банки занимаются производством материальных благ, торговлей и страхованием имущества.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4) Паевые инвестиционные фонды объединяют средства для совместного приобретения активов и раздела связанных с этим рисков, прибыли или убытков.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5) Коммерческие банки осуществляют эмиссию денег.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3. Установите соответствие между характеристиками и типами экономических систем: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681A" w:rsidRPr="00E028A8" w:rsidTr="007C37B6">
        <w:tc>
          <w:tcPr>
            <w:tcW w:w="4672" w:type="dxa"/>
          </w:tcPr>
          <w:p w:rsidR="00FE681A" w:rsidRPr="00E028A8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673" w:type="dxa"/>
          </w:tcPr>
          <w:p w:rsidR="00FE681A" w:rsidRPr="00E028A8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b/>
                <w:sz w:val="24"/>
                <w:szCs w:val="24"/>
              </w:rPr>
              <w:t>ТИПЫ ЭКОНОМИЧЕСКИХ СИСТЕМ</w:t>
            </w:r>
          </w:p>
        </w:tc>
      </w:tr>
      <w:tr w:rsidR="00FE681A" w:rsidRPr="00E028A8" w:rsidTr="007C37B6">
        <w:tc>
          <w:tcPr>
            <w:tcW w:w="4672" w:type="dxa"/>
          </w:tcPr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А) централизованное планирование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Б) директивное ценообразование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В) конкуренция производителей товаров и услуг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Г) свобода предпринимательства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Д) преобладание форм государственной собственности</w:t>
            </w:r>
          </w:p>
        </w:tc>
        <w:tc>
          <w:tcPr>
            <w:tcW w:w="4673" w:type="dxa"/>
          </w:tcPr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1) рыночная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2) командная (плановая)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4. Банк Z расположен в деловом районе столицы государства. По каким признакам можно установить, что Z – центральный банк? Запишите цифры, под которыми указаны эти признаки.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1) Банк осуществляет монопольную эмиссию денег.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2) Банк проводит операции с иностранной валютой.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3) Банк привлекает на депозиты средства граждан и фирм.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lastRenderedPageBreak/>
        <w:t>4) Банк хранит золотовалютные резервы.</w:t>
      </w: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5) Банк устанавливает ключевую ставку процента.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0560C0" wp14:editId="105D9625">
            <wp:simplePos x="0" y="0"/>
            <wp:positionH relativeFrom="column">
              <wp:posOffset>4336415</wp:posOffset>
            </wp:positionH>
            <wp:positionV relativeFrom="paragraph">
              <wp:posOffset>284480</wp:posOffset>
            </wp:positionV>
            <wp:extent cx="1752600" cy="1797050"/>
            <wp:effectExtent l="0" t="0" r="0" b="0"/>
            <wp:wrapTight wrapText="bothSides">
              <wp:wrapPolygon edited="0">
                <wp:start x="0" y="0"/>
                <wp:lineTo x="0" y="21295"/>
                <wp:lineTo x="21365" y="21295"/>
                <wp:lineTo x="21365" y="0"/>
                <wp:lineTo x="0" y="0"/>
              </wp:wrapPolygon>
            </wp:wrapTight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28A8">
        <w:rPr>
          <w:rFonts w:ascii="Times New Roman" w:hAnsi="Times New Roman" w:cs="Times New Roman"/>
          <w:sz w:val="24"/>
          <w:szCs w:val="24"/>
        </w:rPr>
        <w:t>6) Банк обслуживает расчёты фирм.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5. На рисунке отражено изменение спроса на школьные канцелярские товары на соответствующем рынке: линия спроса D переместилась в новое положение – D1. (P – цена; Q – количество.)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 xml:space="preserve">Какие из перечисленных факторов могут вызвать такое изменение? Запишите цифры, под которыми они указаны. 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1) завершение учебного года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2) увеличение количества производителей канцелярских товаров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3) уменьшение издержек производства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4) активное использование электронных гаджетов в школе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5) уменьшение в структуре населения доли школьников</w:t>
      </w:r>
    </w:p>
    <w:p w:rsidR="00FE681A" w:rsidRPr="00E028A8" w:rsidRDefault="00FE681A" w:rsidP="00FE681A">
      <w:pPr>
        <w:rPr>
          <w:rFonts w:ascii="Times New Roman" w:hAnsi="Times New Roman" w:cs="Times New Roman"/>
          <w:sz w:val="24"/>
          <w:szCs w:val="24"/>
        </w:rPr>
      </w:pPr>
    </w:p>
    <w:p w:rsidR="00FE681A" w:rsidRPr="00E028A8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 w:rsidRPr="00E028A8">
        <w:rPr>
          <w:rFonts w:ascii="Times New Roman" w:hAnsi="Times New Roman" w:cs="Times New Roman"/>
          <w:sz w:val="24"/>
          <w:szCs w:val="24"/>
        </w:rPr>
        <w:t>6. Установите соответствие между примерами и видами источников финансирования бизнеса: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681A" w:rsidRPr="00E028A8" w:rsidTr="007C37B6">
        <w:tc>
          <w:tcPr>
            <w:tcW w:w="4672" w:type="dxa"/>
          </w:tcPr>
          <w:p w:rsidR="00FE681A" w:rsidRPr="00E028A8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  <w:tc>
          <w:tcPr>
            <w:tcW w:w="4673" w:type="dxa"/>
          </w:tcPr>
          <w:p w:rsidR="00FE681A" w:rsidRPr="00E028A8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b/>
                <w:sz w:val="24"/>
                <w:szCs w:val="24"/>
              </w:rPr>
              <w:t>ВИДЫ ИСТОЧНИКОВ ФИНАНСИРОВАНИЯ БИЗНЕСА</w:t>
            </w:r>
          </w:p>
        </w:tc>
      </w:tr>
      <w:tr w:rsidR="00FE681A" w:rsidRPr="00E028A8" w:rsidTr="007C37B6">
        <w:tc>
          <w:tcPr>
            <w:tcW w:w="4672" w:type="dxa"/>
          </w:tcPr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А) получение банковского кредита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Б) средства от государственного заказа продукции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В) использование части прибыли фирмы для закупки нового оборудования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Г) аккумулирование амортизационных отчислений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Д) привлечение средств инвесторов</w:t>
            </w:r>
          </w:p>
        </w:tc>
        <w:tc>
          <w:tcPr>
            <w:tcW w:w="4673" w:type="dxa"/>
          </w:tcPr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1) внешние источники финансирования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A8">
              <w:rPr>
                <w:rFonts w:ascii="Times New Roman" w:hAnsi="Times New Roman" w:cs="Times New Roman"/>
                <w:sz w:val="24"/>
                <w:szCs w:val="24"/>
              </w:rPr>
              <w:t>2) внутренние источники финансирования</w:t>
            </w:r>
          </w:p>
          <w:p w:rsidR="00FE681A" w:rsidRPr="00E028A8" w:rsidRDefault="00FE681A" w:rsidP="007C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B6B" w:rsidRDefault="00FE681A"/>
    <w:p w:rsidR="00FE681A" w:rsidRDefault="00FE681A"/>
    <w:p w:rsidR="00FE681A" w:rsidRPr="003264B0" w:rsidRDefault="00FE681A" w:rsidP="00FE6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4B0">
        <w:rPr>
          <w:rFonts w:ascii="Times New Roman" w:hAnsi="Times New Roman" w:cs="Times New Roman"/>
          <w:b/>
          <w:sz w:val="32"/>
          <w:szCs w:val="24"/>
        </w:rPr>
        <w:t>Определи верность суждения.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2141B">
        <w:rPr>
          <w:rFonts w:ascii="Times New Roman" w:hAnsi="Times New Roman" w:cs="Times New Roman"/>
          <w:sz w:val="24"/>
          <w:szCs w:val="24"/>
        </w:rPr>
        <w:t>Центральный банк</w:t>
      </w:r>
      <w:r>
        <w:rPr>
          <w:rFonts w:ascii="Times New Roman" w:hAnsi="Times New Roman" w:cs="Times New Roman"/>
          <w:sz w:val="24"/>
          <w:szCs w:val="24"/>
        </w:rPr>
        <w:t xml:space="preserve"> кредитует коммерческие банки. </w:t>
      </w:r>
    </w:p>
    <w:p w:rsidR="00FE681A" w:rsidRPr="00A2141B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2141B">
        <w:rPr>
          <w:rFonts w:ascii="Times New Roman" w:hAnsi="Times New Roman" w:cs="Times New Roman"/>
          <w:sz w:val="24"/>
          <w:szCs w:val="24"/>
        </w:rPr>
        <w:t>Коммерческие банки работают со сбережениями граждан и капиталом фирм.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A2141B">
        <w:rPr>
          <w:rFonts w:ascii="Times New Roman" w:hAnsi="Times New Roman" w:cs="Times New Roman"/>
          <w:sz w:val="24"/>
          <w:szCs w:val="24"/>
        </w:rPr>
        <w:t>алоги являются добровольными выплатами граждан и фирм в пользу государства.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2141B">
        <w:rPr>
          <w:rFonts w:ascii="Times New Roman" w:hAnsi="Times New Roman" w:cs="Times New Roman"/>
          <w:sz w:val="24"/>
          <w:szCs w:val="24"/>
        </w:rPr>
        <w:t>Большинство налогов имеют невозвратный характер.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2141B">
        <w:rPr>
          <w:rFonts w:ascii="Times New Roman" w:hAnsi="Times New Roman" w:cs="Times New Roman"/>
          <w:sz w:val="24"/>
          <w:szCs w:val="24"/>
        </w:rPr>
        <w:t>Инфляцией называют процесс повышения общего уровня цен в стране.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2141B">
        <w:rPr>
          <w:rFonts w:ascii="Times New Roman" w:hAnsi="Times New Roman" w:cs="Times New Roman"/>
          <w:sz w:val="24"/>
          <w:szCs w:val="24"/>
        </w:rPr>
        <w:t>В период высокой инфляции существенно понижается покупательная способность денег.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EF2DCB">
        <w:rPr>
          <w:rFonts w:ascii="Times New Roman" w:hAnsi="Times New Roman" w:cs="Times New Roman"/>
          <w:sz w:val="24"/>
          <w:szCs w:val="24"/>
        </w:rPr>
        <w:t>Экономическая наука изучает хозяйственную деятельность людей.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F2DCB">
        <w:rPr>
          <w:rFonts w:ascii="Times New Roman" w:hAnsi="Times New Roman" w:cs="Times New Roman"/>
          <w:sz w:val="24"/>
          <w:szCs w:val="24"/>
        </w:rPr>
        <w:t>Экономическая наука изучает только современное общество.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F2DCB">
        <w:rPr>
          <w:rFonts w:ascii="Times New Roman" w:hAnsi="Times New Roman" w:cs="Times New Roman"/>
          <w:sz w:val="24"/>
          <w:szCs w:val="24"/>
        </w:rPr>
        <w:t>Облигация предоставляет св</w:t>
      </w:r>
      <w:r>
        <w:rPr>
          <w:rFonts w:ascii="Times New Roman" w:hAnsi="Times New Roman" w:cs="Times New Roman"/>
          <w:sz w:val="24"/>
          <w:szCs w:val="24"/>
        </w:rPr>
        <w:t xml:space="preserve">оему владельцу право на участие </w:t>
      </w:r>
      <w:r w:rsidRPr="00EF2DCB">
        <w:rPr>
          <w:rFonts w:ascii="Times New Roman" w:hAnsi="Times New Roman" w:cs="Times New Roman"/>
          <w:sz w:val="24"/>
          <w:szCs w:val="24"/>
        </w:rPr>
        <w:t>в управлении фирмой и получение дивидендов.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F2DCB">
        <w:rPr>
          <w:rFonts w:ascii="Times New Roman" w:hAnsi="Times New Roman" w:cs="Times New Roman"/>
          <w:sz w:val="24"/>
          <w:szCs w:val="24"/>
        </w:rPr>
        <w:t>Акция представляет собой свидетел</w:t>
      </w:r>
      <w:r>
        <w:rPr>
          <w:rFonts w:ascii="Times New Roman" w:hAnsi="Times New Roman" w:cs="Times New Roman"/>
          <w:sz w:val="24"/>
          <w:szCs w:val="24"/>
        </w:rPr>
        <w:t xml:space="preserve">ьство о денежном вкладе в банке </w:t>
      </w:r>
      <w:r w:rsidRPr="00EF2DCB">
        <w:rPr>
          <w:rFonts w:ascii="Times New Roman" w:hAnsi="Times New Roman" w:cs="Times New Roman"/>
          <w:sz w:val="24"/>
          <w:szCs w:val="24"/>
        </w:rPr>
        <w:t>с обязательством банка о возврате этого вклада и процентов по нему через установленный срок.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284016">
        <w:rPr>
          <w:rFonts w:ascii="Times New Roman" w:hAnsi="Times New Roman" w:cs="Times New Roman"/>
          <w:sz w:val="24"/>
          <w:szCs w:val="24"/>
        </w:rPr>
        <w:t>Характерной чертой командной экономики является государственное регулирование цен.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84016">
        <w:rPr>
          <w:rFonts w:ascii="Times New Roman" w:hAnsi="Times New Roman" w:cs="Times New Roman"/>
          <w:sz w:val="24"/>
          <w:szCs w:val="24"/>
        </w:rPr>
        <w:t xml:space="preserve">Характерной чертой командной экономики является централизованное принятие экономических решений </w:t>
      </w:r>
      <w:r>
        <w:rPr>
          <w:rFonts w:ascii="Times New Roman" w:hAnsi="Times New Roman" w:cs="Times New Roman"/>
          <w:sz w:val="24"/>
          <w:szCs w:val="24"/>
        </w:rPr>
        <w:t xml:space="preserve">для всех производителей товаров </w:t>
      </w:r>
      <w:r w:rsidRPr="00284016">
        <w:rPr>
          <w:rFonts w:ascii="Times New Roman" w:hAnsi="Times New Roman" w:cs="Times New Roman"/>
          <w:sz w:val="24"/>
          <w:szCs w:val="24"/>
        </w:rPr>
        <w:t>и услуг.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84016">
        <w:rPr>
          <w:rFonts w:ascii="Times New Roman" w:hAnsi="Times New Roman" w:cs="Times New Roman"/>
          <w:sz w:val="24"/>
          <w:szCs w:val="24"/>
        </w:rPr>
        <w:t xml:space="preserve">Бюджет называют </w:t>
      </w:r>
      <w:proofErr w:type="spellStart"/>
      <w:r w:rsidRPr="00284016">
        <w:rPr>
          <w:rFonts w:ascii="Times New Roman" w:hAnsi="Times New Roman" w:cs="Times New Roman"/>
          <w:sz w:val="24"/>
          <w:szCs w:val="24"/>
        </w:rPr>
        <w:t>профицитным</w:t>
      </w:r>
      <w:proofErr w:type="spellEnd"/>
      <w:r w:rsidRPr="00284016">
        <w:rPr>
          <w:rFonts w:ascii="Times New Roman" w:hAnsi="Times New Roman" w:cs="Times New Roman"/>
          <w:sz w:val="24"/>
          <w:szCs w:val="24"/>
        </w:rPr>
        <w:t>, если доходы государства равны расходам.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284016">
        <w:rPr>
          <w:rFonts w:ascii="Times New Roman" w:hAnsi="Times New Roman" w:cs="Times New Roman"/>
          <w:sz w:val="24"/>
          <w:szCs w:val="24"/>
        </w:rPr>
        <w:t>Государство перераспределяет</w:t>
      </w:r>
      <w:r>
        <w:rPr>
          <w:rFonts w:ascii="Times New Roman" w:hAnsi="Times New Roman" w:cs="Times New Roman"/>
          <w:sz w:val="24"/>
          <w:szCs w:val="24"/>
        </w:rPr>
        <w:t xml:space="preserve"> через бюджет полученные доходы </w:t>
      </w:r>
      <w:r w:rsidRPr="00284016">
        <w:rPr>
          <w:rFonts w:ascii="Times New Roman" w:hAnsi="Times New Roman" w:cs="Times New Roman"/>
          <w:sz w:val="24"/>
          <w:szCs w:val="24"/>
        </w:rPr>
        <w:t>и направляет средства на обеспечение политики государства.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3573A">
        <w:rPr>
          <w:rFonts w:ascii="Times New Roman" w:hAnsi="Times New Roman" w:cs="Times New Roman"/>
          <w:sz w:val="24"/>
          <w:szCs w:val="24"/>
        </w:rPr>
        <w:t>В систему косвенных налогов государства включаются акцизы.</w:t>
      </w:r>
    </w:p>
    <w:p w:rsidR="00FE681A" w:rsidRPr="00A3573A" w:rsidRDefault="00FE681A" w:rsidP="00FE6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A3573A">
        <w:rPr>
          <w:rFonts w:ascii="Times New Roman" w:hAnsi="Times New Roman" w:cs="Times New Roman"/>
          <w:sz w:val="24"/>
          <w:szCs w:val="24"/>
        </w:rPr>
        <w:t>Прямые налоги непосредственно взимаются в казну с доходов и имущества граждан и организаций.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A3573A">
        <w:rPr>
          <w:rFonts w:ascii="Times New Roman" w:hAnsi="Times New Roman" w:cs="Times New Roman"/>
          <w:sz w:val="24"/>
          <w:szCs w:val="24"/>
        </w:rPr>
        <w:t>Одним из основных элементов рыночного механизма регулирования экономики является конкуренция.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A3573A">
        <w:rPr>
          <w:rFonts w:ascii="Times New Roman" w:hAnsi="Times New Roman" w:cs="Times New Roman"/>
          <w:sz w:val="24"/>
          <w:szCs w:val="24"/>
        </w:rPr>
        <w:t>Рыночная система использует метод централизованного планирования экономики.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A3573A">
        <w:rPr>
          <w:rFonts w:ascii="Times New Roman" w:hAnsi="Times New Roman" w:cs="Times New Roman"/>
          <w:sz w:val="24"/>
          <w:szCs w:val="24"/>
        </w:rPr>
        <w:t>Прямые налоги взимаются с доходов, собственности и определённых видов деятельности граждан и фирм.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A3573A">
        <w:rPr>
          <w:rFonts w:ascii="Times New Roman" w:hAnsi="Times New Roman" w:cs="Times New Roman"/>
          <w:sz w:val="24"/>
          <w:szCs w:val="24"/>
        </w:rPr>
        <w:t>Косвенные налоги выплачивают только отдельные юридические лица.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A3573A">
        <w:rPr>
          <w:rFonts w:ascii="Times New Roman" w:hAnsi="Times New Roman" w:cs="Times New Roman"/>
          <w:sz w:val="24"/>
          <w:szCs w:val="24"/>
        </w:rPr>
        <w:t>От инфляции страдают вкладчики банков, если проценты по депозитам меньше уровня инфляции.</w:t>
      </w: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81A" w:rsidRDefault="00FE681A"/>
    <w:p w:rsidR="00FE681A" w:rsidRPr="003264B0" w:rsidRDefault="00FE681A" w:rsidP="00FE681A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264B0">
        <w:rPr>
          <w:rFonts w:ascii="Times New Roman" w:hAnsi="Times New Roman" w:cs="Times New Roman"/>
          <w:b/>
          <w:sz w:val="40"/>
          <w:szCs w:val="24"/>
        </w:rPr>
        <w:lastRenderedPageBreak/>
        <w:t>КЛЮЧИ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65"/>
        <w:gridCol w:w="2233"/>
        <w:gridCol w:w="576"/>
        <w:gridCol w:w="2239"/>
        <w:gridCol w:w="576"/>
        <w:gridCol w:w="2035"/>
        <w:gridCol w:w="576"/>
        <w:gridCol w:w="2257"/>
      </w:tblGrid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1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642179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572634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894153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13211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издержки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724968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21112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627415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793145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23132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13211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21132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784356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258367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облигация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12121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642179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22121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182456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785149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642719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21122</w:t>
            </w:r>
          </w:p>
        </w:tc>
      </w:tr>
      <w:tr w:rsidR="00FE681A" w:rsidTr="007C37B6"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9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051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00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2268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12121</w:t>
            </w:r>
          </w:p>
        </w:tc>
      </w:tr>
    </w:tbl>
    <w:p w:rsidR="00FE681A" w:rsidRDefault="00FE681A" w:rsidP="00FE68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81A" w:rsidRDefault="00FE681A" w:rsidP="00FE681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ED02D0">
        <w:rPr>
          <w:rFonts w:ascii="Times New Roman" w:hAnsi="Times New Roman" w:cs="Times New Roman"/>
          <w:b/>
          <w:sz w:val="36"/>
          <w:szCs w:val="24"/>
        </w:rPr>
        <w:t>СУЖДЕНИЯ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Default="00FE681A" w:rsidP="007C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Default="00FE681A" w:rsidP="007C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Default="00FE681A" w:rsidP="007C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Default="00FE681A" w:rsidP="007C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Default="00FE681A" w:rsidP="007C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1A" w:rsidTr="007C37B6"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34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4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35" w:type="dxa"/>
          </w:tcPr>
          <w:p w:rsidR="00FE681A" w:rsidRPr="003264B0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4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5" w:type="dxa"/>
          </w:tcPr>
          <w:p w:rsidR="00FE681A" w:rsidRDefault="00FE681A" w:rsidP="007C3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35" w:type="dxa"/>
          </w:tcPr>
          <w:p w:rsidR="00FE681A" w:rsidRDefault="00FE681A" w:rsidP="007C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FE681A" w:rsidRPr="00ED02D0" w:rsidRDefault="00FE681A" w:rsidP="007C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81A" w:rsidRDefault="00FE681A"/>
    <w:sectPr w:rsidR="00FE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C"/>
    <w:rsid w:val="001045EC"/>
    <w:rsid w:val="00A4198D"/>
    <w:rsid w:val="00D222D2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7A37-6F12-4929-8C96-F0C08FF8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681A"/>
    <w:rPr>
      <w:color w:val="0563C1" w:themeColor="hyperlink"/>
      <w:u w:val="single"/>
    </w:rPr>
  </w:style>
  <w:style w:type="character" w:customStyle="1" w:styleId="mo">
    <w:name w:val="mo"/>
    <w:basedOn w:val="a0"/>
    <w:rsid w:val="00FE681A"/>
  </w:style>
  <w:style w:type="paragraph" w:customStyle="1" w:styleId="basis">
    <w:name w:val="basis"/>
    <w:basedOn w:val="a"/>
    <w:rsid w:val="00FE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E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81A"/>
  </w:style>
  <w:style w:type="paragraph" w:styleId="a7">
    <w:name w:val="footer"/>
    <w:basedOn w:val="a"/>
    <w:link w:val="a8"/>
    <w:uiPriority w:val="99"/>
    <w:unhideWhenUsed/>
    <w:rsid w:val="00FE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ksenia.kafta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6993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2020-06-16T19:23:00Z</dcterms:created>
  <dcterms:modified xsi:type="dcterms:W3CDTF">2020-06-16T19:24:00Z</dcterms:modified>
</cp:coreProperties>
</file>